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2B" w:rsidRPr="00542C2B" w:rsidRDefault="00542C2B" w:rsidP="0054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C2B">
        <w:rPr>
          <w:rFonts w:ascii="Times New Roman" w:hAnsi="Times New Roman" w:cs="Times New Roman"/>
          <w:b/>
          <w:i/>
          <w:sz w:val="28"/>
          <w:szCs w:val="28"/>
        </w:rPr>
        <w:t>Алгоритм оказания психологической помощи учащимся образовательных</w:t>
      </w:r>
    </w:p>
    <w:p w:rsidR="00542C2B" w:rsidRPr="00542C2B" w:rsidRDefault="00542C2B" w:rsidP="00542C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C2B">
        <w:rPr>
          <w:rFonts w:ascii="Times New Roman" w:hAnsi="Times New Roman" w:cs="Times New Roman"/>
          <w:b/>
          <w:i/>
          <w:sz w:val="28"/>
          <w:szCs w:val="28"/>
        </w:rPr>
        <w:t>организаций.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1.Оказание психологической помощи участникам образовательного процесса — система мероприятий, направленных на преодоление пс</w:t>
      </w:r>
      <w:r>
        <w:rPr>
          <w:rFonts w:ascii="Times New Roman" w:hAnsi="Times New Roman" w:cs="Times New Roman"/>
          <w:sz w:val="28"/>
          <w:szCs w:val="28"/>
        </w:rPr>
        <w:t>ихолого-педагогич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еских проблем, </w:t>
      </w:r>
      <w:r w:rsidRPr="00542C2B">
        <w:rPr>
          <w:rFonts w:ascii="Times New Roman" w:hAnsi="Times New Roman" w:cs="Times New Roman"/>
          <w:sz w:val="28"/>
          <w:szCs w:val="28"/>
        </w:rPr>
        <w:t>возникающих у участников образовательного процесса в различных социальных ситуациях; оказание помощи в выборе образовательного маршрута с учетом личностных и интеллектуальных особенностей, возможностей и склонностей; профессиональную ориентацию; оказание психологической помощи в планировании и реализации профессиональной карьеры;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2. Психологическое просвещение система мероприятий, направленных на формирование у обучающихся, воспитанников и их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542C2B">
        <w:rPr>
          <w:rFonts w:ascii="Times New Roman" w:hAnsi="Times New Roman" w:cs="Times New Roman"/>
          <w:sz w:val="28"/>
          <w:szCs w:val="28"/>
        </w:rPr>
        <w:t>педагогических работников и руководителей образовательных организаций психологической компетентности, а также потребности в психологических знаниях, желания использовать их в интересах собственного развития и для решения профессиональных задач;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3. Психологическая профилактика — мероприятия, направленные на выявление и предупреждение возникновения явлений дезадаптации обучающихся, воспитанников в образовательных организациях, разработка профилактических программ и конкретных рекомендаций обучающимся, воспитанникам,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 xml:space="preserve">4. Психологическая диагностика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тате выявление причин и механизмов нарушений в обучении, развитии, социальной адаптации. Психологическая 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 xml:space="preserve">диагностика проводится специалистами как индивидуально, так и с группами 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обучающихся, воспитанников образовательных организаций;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5. Психологическое консультирование оказание помощи личности в ее самопознании, адекватной самооценке и адаптации в реальных жизненных условиях,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саморазвитию, включая индивидуальные и групповые консультации обучающихся, воспитанников, педагогов, родителей (законных представителей);</w:t>
      </w:r>
    </w:p>
    <w:p w:rsidR="00542C2B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t>6. Психологическая коррекция и развитие активное психологическое воздействие, направленное на устранение или компенсацию выявленных отклонений в психическом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B">
        <w:rPr>
          <w:rFonts w:ascii="Times New Roman" w:hAnsi="Times New Roman" w:cs="Times New Roman"/>
          <w:sz w:val="28"/>
          <w:szCs w:val="28"/>
        </w:rPr>
        <w:t>личностном развитии обучающихся со стойкими затруднениями в освоении образовательной программы. Целями психологической коррекции и развития являются достижение адаптации в образовательной среде, гармонизация личности и межличностных отношений;</w:t>
      </w:r>
    </w:p>
    <w:p w:rsidR="00FD2EB4" w:rsidRPr="00542C2B" w:rsidRDefault="00542C2B" w:rsidP="0054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2B">
        <w:rPr>
          <w:rFonts w:ascii="Times New Roman" w:hAnsi="Times New Roman" w:cs="Times New Roman"/>
          <w:sz w:val="28"/>
          <w:szCs w:val="28"/>
        </w:rPr>
        <w:lastRenderedPageBreak/>
        <w:t>7. Профессиональная ориентация психологическое обеспечение профессионального самоопределения и выбора оптимального вида занятости обучающихся с учетом их интеллектуально-личностных возможностей, мотивационной направленности и социально-экономической ситуации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D2EB4" w:rsidRPr="0054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F7"/>
    <w:rsid w:val="00542C2B"/>
    <w:rsid w:val="007E57F7"/>
    <w:rsid w:val="00D81A61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177A"/>
  <w15:chartTrackingRefBased/>
  <w15:docId w15:val="{1001F947-2A58-4D27-BB13-9567B4F3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2024-09-18T08:41:00Z</dcterms:created>
  <dcterms:modified xsi:type="dcterms:W3CDTF">2024-09-18T08:44:00Z</dcterms:modified>
</cp:coreProperties>
</file>